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24BC" w:rsidRPr="00B66D54" w:rsidRDefault="008524BC" w:rsidP="008524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ТЕРРИТОРИИ НАСЕЛЕННЫХ ПУНКТОВ. ГРАНИЦА (ЧЕРТА) НАСЕЛЕННЫХ ПУНКТОВ</w:t>
      </w:r>
    </w:p>
    <w:p w:rsidR="008524BC" w:rsidRPr="00B66D54" w:rsidRDefault="008524BC" w:rsidP="008524B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Пространственную основу городских и сельских населенных пунктов составляет территория в </w:t>
      </w:r>
      <w:proofErr w:type="gramStart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пределах</w:t>
      </w:r>
      <w:proofErr w:type="gramEnd"/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установленных на поверхности земли и (или) водной поверхности границ (черты населенного пункта). </w:t>
      </w: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Подземное и воздушное пространство в пределах границ (черты) населенного пункта находится в ведении местных исполнительных органов, если иное не предусмотрено законодательными актами Республики Казахстан. </w:t>
      </w: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Режим и порядок использования территорий населенных пунктов определяются в соответствии с зонированием, установленным утвержденной градостроительной документацией. </w:t>
      </w:r>
      <w:bookmarkStart w:id="0" w:name="z484"/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Граница (черта) населенного пункта определяет его территорию (градостроительное пространство) и устанавливается (изменяется) на основании утвержденного генерального плана данного поселения в порядке, установленном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законодательными актами Республики Казахстан. </w:t>
      </w: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Состав, содержание и порядок разработки проектов границ (черты) населенных пунктов определяются в соответствии с нормативными правовыми актами, государственными нормативами, иными документами уполномоченного государственного органа по делам архитектуры, градостроительства и строительства. </w:t>
      </w: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Проекты границ (черты) крупнейших, крупных и больших городов могут разрабатываться в составе комплексных схем градостроительного планирования региона. </w:t>
      </w: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Проекты границ (черты) городов республиканского значения, а также иных городов с численностью населения свыше ста тысяч жителей согласовываются с уполномоченным государственным органом по делам архитектуры, градостроительства и строительства. </w:t>
      </w:r>
    </w:p>
    <w:p w:rsidR="008524BC" w:rsidRPr="00B66D54" w:rsidRDefault="008524BC" w:rsidP="008524BC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Проекты границ (черты) средних и малых городов, поселков городского типа, а также сельских населенных пунктов могут разрабатываться и согласовываться в составе генеральных планов указанных населенных пунктов. </w:t>
      </w:r>
    </w:p>
    <w:p w:rsidR="00536241" w:rsidRPr="008524BC" w:rsidRDefault="008524BC">
      <w:pPr>
        <w:rPr>
          <w:lang w:val="ru-RU"/>
        </w:rPr>
      </w:pPr>
      <w:bookmarkStart w:id="1" w:name="_GoBack"/>
      <w:bookmarkEnd w:id="0"/>
      <w:bookmarkEnd w:id="1"/>
    </w:p>
    <w:sectPr w:rsidR="00536241" w:rsidRPr="00852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11E"/>
    <w:rsid w:val="00303F8C"/>
    <w:rsid w:val="0067411E"/>
    <w:rsid w:val="008524BC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4BC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4BC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267</Words>
  <Characters>1527</Characters>
  <Application>Microsoft Office Word</Application>
  <DocSecurity>0</DocSecurity>
  <Lines>12</Lines>
  <Paragraphs>3</Paragraphs>
  <ScaleCrop>false</ScaleCrop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2016-02-18T08:25:00Z</dcterms:created>
  <dcterms:modified xsi:type="dcterms:W3CDTF">2016-02-18T08:27:00Z</dcterms:modified>
</cp:coreProperties>
</file>